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A15" w:rsidRPr="00B466C3" w:rsidRDefault="00001A15" w:rsidP="00001A15">
      <w:pPr>
        <w:jc w:val="center"/>
        <w:rPr>
          <w:rFonts w:ascii="Times New Roman" w:hAnsi="Times New Roman" w:cs="Times New Roman"/>
          <w:b/>
          <w:sz w:val="24"/>
          <w:szCs w:val="24"/>
        </w:rPr>
      </w:pPr>
      <w:r w:rsidRPr="00B466C3">
        <w:rPr>
          <w:rFonts w:ascii="Times New Roman" w:hAnsi="Times New Roman" w:cs="Times New Roman"/>
          <w:b/>
          <w:sz w:val="24"/>
          <w:szCs w:val="24"/>
        </w:rPr>
        <w:t>Referral Management Fact Sheet</w:t>
      </w:r>
    </w:p>
    <w:p w:rsidR="00001A15" w:rsidRPr="00DE51B7" w:rsidRDefault="00001A15" w:rsidP="00001A15">
      <w:pPr>
        <w:spacing w:line="240" w:lineRule="auto"/>
        <w:contextualSpacing/>
        <w:rPr>
          <w:rFonts w:ascii="Times New Roman" w:hAnsi="Times New Roman" w:cs="Times New Roman"/>
        </w:rPr>
      </w:pPr>
    </w:p>
    <w:p w:rsidR="00001A15" w:rsidRPr="00DE51B7" w:rsidRDefault="00001A15" w:rsidP="00001A15">
      <w:pPr>
        <w:pStyle w:val="ListParagraph"/>
        <w:numPr>
          <w:ilvl w:val="0"/>
          <w:numId w:val="1"/>
        </w:numPr>
        <w:spacing w:line="240" w:lineRule="auto"/>
        <w:rPr>
          <w:rFonts w:ascii="Times New Roman" w:hAnsi="Times New Roman" w:cs="Times New Roman"/>
        </w:rPr>
      </w:pPr>
      <w:r w:rsidRPr="00DE51B7">
        <w:rPr>
          <w:rFonts w:ascii="Times New Roman" w:hAnsi="Times New Roman" w:cs="Times New Roman"/>
        </w:rPr>
        <w:t xml:space="preserve">Referrals are initiated by the PCM/BAS, </w:t>
      </w:r>
      <w:r w:rsidRPr="00DE51B7">
        <w:rPr>
          <w:rFonts w:ascii="Times New Roman" w:hAnsi="Times New Roman" w:cs="Times New Roman"/>
          <w:u w:val="single"/>
        </w:rPr>
        <w:t xml:space="preserve">not </w:t>
      </w:r>
      <w:r w:rsidRPr="00DE51B7">
        <w:rPr>
          <w:rFonts w:ascii="Times New Roman" w:hAnsi="Times New Roman" w:cs="Times New Roman"/>
        </w:rPr>
        <w:t>Referral Management.  Patients should be advised to contact their PCM or BAS to request a referral.</w:t>
      </w:r>
    </w:p>
    <w:p w:rsidR="00001A15" w:rsidRPr="00DE51B7" w:rsidRDefault="00001A15" w:rsidP="00001A15">
      <w:pPr>
        <w:pStyle w:val="ListParagraph"/>
        <w:spacing w:line="240" w:lineRule="auto"/>
        <w:rPr>
          <w:rFonts w:ascii="Times New Roman" w:hAnsi="Times New Roman" w:cs="Times New Roman"/>
        </w:rPr>
      </w:pPr>
    </w:p>
    <w:p w:rsidR="00001A15" w:rsidRPr="00DE51B7" w:rsidRDefault="00001A15" w:rsidP="00001A15">
      <w:pPr>
        <w:pStyle w:val="ListParagraph"/>
        <w:numPr>
          <w:ilvl w:val="0"/>
          <w:numId w:val="1"/>
        </w:numPr>
        <w:spacing w:line="240" w:lineRule="auto"/>
        <w:rPr>
          <w:rFonts w:ascii="Times New Roman" w:hAnsi="Times New Roman" w:cs="Times New Roman"/>
        </w:rPr>
      </w:pPr>
      <w:r w:rsidRPr="00DE51B7">
        <w:rPr>
          <w:rFonts w:ascii="Times New Roman" w:hAnsi="Times New Roman" w:cs="Times New Roman"/>
        </w:rPr>
        <w:t>Tricare Prime Beneficiaries that recei</w:t>
      </w:r>
      <w:r w:rsidR="00DB1565">
        <w:rPr>
          <w:rFonts w:ascii="Times New Roman" w:hAnsi="Times New Roman" w:cs="Times New Roman"/>
        </w:rPr>
        <w:t xml:space="preserve">ve a referral from a </w:t>
      </w:r>
      <w:r w:rsidR="00DB1565" w:rsidRPr="00DB1565">
        <w:rPr>
          <w:rFonts w:ascii="Times New Roman" w:hAnsi="Times New Roman" w:cs="Times New Roman"/>
          <w:b/>
        </w:rPr>
        <w:t>network provider</w:t>
      </w:r>
      <w:r w:rsidRPr="00DE51B7">
        <w:rPr>
          <w:rFonts w:ascii="Times New Roman" w:hAnsi="Times New Roman" w:cs="Times New Roman"/>
        </w:rPr>
        <w:t xml:space="preserve"> must go through the “</w:t>
      </w:r>
      <w:r w:rsidRPr="00DE51B7">
        <w:rPr>
          <w:rFonts w:ascii="Times New Roman" w:hAnsi="Times New Roman" w:cs="Times New Roman"/>
          <w:b/>
          <w:u w:val="single"/>
        </w:rPr>
        <w:t>Right of First Refusal</w:t>
      </w:r>
      <w:r w:rsidRPr="00DE51B7">
        <w:rPr>
          <w:rFonts w:ascii="Times New Roman" w:hAnsi="Times New Roman" w:cs="Times New Roman"/>
        </w:rPr>
        <w:t>” (ROFR) process.  What does this mean?  Essentially the MTF has the right to review the referral, determine if care can be provided and/or space is available, and either accept the referral or defer it out to the network.  Once the ROFR is declined by the MTF, Hum</w:t>
      </w:r>
      <w:r>
        <w:rPr>
          <w:rFonts w:ascii="Times New Roman" w:hAnsi="Times New Roman" w:cs="Times New Roman"/>
        </w:rPr>
        <w:t>ana/Tricare will determine the network p</w:t>
      </w:r>
      <w:r w:rsidRPr="00DE51B7">
        <w:rPr>
          <w:rFonts w:ascii="Times New Roman" w:hAnsi="Times New Roman" w:cs="Times New Roman"/>
        </w:rPr>
        <w:t xml:space="preserve">rovider in which the patient will be assigned. </w:t>
      </w:r>
    </w:p>
    <w:p w:rsidR="00001A15" w:rsidRPr="00DE51B7" w:rsidRDefault="00001A15" w:rsidP="00001A15">
      <w:pPr>
        <w:pStyle w:val="ListParagraph"/>
        <w:rPr>
          <w:rFonts w:ascii="Times New Roman" w:hAnsi="Times New Roman" w:cs="Times New Roman"/>
        </w:rPr>
      </w:pPr>
    </w:p>
    <w:p w:rsidR="00001A15" w:rsidRDefault="00001A15" w:rsidP="00DB1565">
      <w:pPr>
        <w:pStyle w:val="ListParagraph"/>
        <w:numPr>
          <w:ilvl w:val="0"/>
          <w:numId w:val="1"/>
        </w:numPr>
        <w:spacing w:line="240" w:lineRule="auto"/>
        <w:rPr>
          <w:rFonts w:ascii="Times New Roman" w:hAnsi="Times New Roman" w:cs="Times New Roman"/>
        </w:rPr>
      </w:pPr>
      <w:r w:rsidRPr="00DE51B7">
        <w:rPr>
          <w:rFonts w:ascii="Times New Roman" w:hAnsi="Times New Roman" w:cs="Times New Roman"/>
        </w:rPr>
        <w:t xml:space="preserve">Did you know that in order to have a referral released, through the Right of First Refusal (ROFR)”, the Clinic must release the referral.  Referral Management does </w:t>
      </w:r>
      <w:r w:rsidRPr="00DE51B7">
        <w:rPr>
          <w:rFonts w:ascii="Times New Roman" w:hAnsi="Times New Roman" w:cs="Times New Roman"/>
          <w:u w:val="single"/>
        </w:rPr>
        <w:t>not</w:t>
      </w:r>
      <w:r w:rsidRPr="00DE51B7">
        <w:rPr>
          <w:rFonts w:ascii="Times New Roman" w:hAnsi="Times New Roman" w:cs="Times New Roman"/>
        </w:rPr>
        <w:t xml:space="preserve"> have authorization to release referrals.</w:t>
      </w:r>
    </w:p>
    <w:p w:rsidR="00DB1565" w:rsidRPr="00DB1565" w:rsidRDefault="00DB1565" w:rsidP="00DB1565">
      <w:pPr>
        <w:pStyle w:val="ListParagraph"/>
        <w:rPr>
          <w:rFonts w:ascii="Times New Roman" w:hAnsi="Times New Roman" w:cs="Times New Roman"/>
        </w:rPr>
      </w:pPr>
    </w:p>
    <w:p w:rsidR="00DB1565" w:rsidRPr="00DB1565" w:rsidRDefault="00DB1565" w:rsidP="00DB1565">
      <w:pPr>
        <w:pStyle w:val="ListParagraph"/>
        <w:spacing w:line="240" w:lineRule="auto"/>
        <w:rPr>
          <w:rFonts w:ascii="Times New Roman" w:hAnsi="Times New Roman" w:cs="Times New Roman"/>
        </w:rPr>
      </w:pPr>
    </w:p>
    <w:p w:rsidR="00001A15" w:rsidRDefault="00001A15" w:rsidP="00001A15">
      <w:pPr>
        <w:pStyle w:val="ListParagraph"/>
        <w:numPr>
          <w:ilvl w:val="0"/>
          <w:numId w:val="1"/>
        </w:numPr>
        <w:spacing w:line="240" w:lineRule="auto"/>
        <w:rPr>
          <w:rFonts w:ascii="Times New Roman" w:hAnsi="Times New Roman" w:cs="Times New Roman"/>
        </w:rPr>
      </w:pPr>
      <w:r w:rsidRPr="00DE51B7">
        <w:rPr>
          <w:rFonts w:ascii="Times New Roman" w:hAnsi="Times New Roman" w:cs="Times New Roman"/>
        </w:rPr>
        <w:t>If a refer</w:t>
      </w:r>
      <w:r>
        <w:rPr>
          <w:rFonts w:ascii="Times New Roman" w:hAnsi="Times New Roman" w:cs="Times New Roman"/>
        </w:rPr>
        <w:t>ral is being deferred out to a network p</w:t>
      </w:r>
      <w:r w:rsidRPr="00DE51B7">
        <w:rPr>
          <w:rFonts w:ascii="Times New Roman" w:hAnsi="Times New Roman" w:cs="Times New Roman"/>
        </w:rPr>
        <w:t>rovider, please advise patients to allow for one week processing time before contacting Referral Management to inquire further.</w:t>
      </w:r>
      <w:r>
        <w:rPr>
          <w:rFonts w:ascii="Times New Roman" w:hAnsi="Times New Roman" w:cs="Times New Roman"/>
        </w:rPr>
        <w:t xml:space="preserve"> Do not have the patient call referral management to “activate a referral” – there is no such thing as activating a referral. Once the referral is in the system – it is in line to be processed. </w:t>
      </w:r>
    </w:p>
    <w:p w:rsidR="00DB1565" w:rsidRDefault="00DB1565" w:rsidP="00DB1565">
      <w:pPr>
        <w:pStyle w:val="ListParagraph"/>
        <w:spacing w:line="240" w:lineRule="auto"/>
        <w:rPr>
          <w:rFonts w:ascii="Times New Roman" w:hAnsi="Times New Roman" w:cs="Times New Roman"/>
        </w:rPr>
      </w:pPr>
    </w:p>
    <w:p w:rsidR="00DB1565" w:rsidRPr="007A14A9" w:rsidRDefault="00DB1565" w:rsidP="00DB1565">
      <w:pPr>
        <w:pStyle w:val="ListParagraph"/>
        <w:numPr>
          <w:ilvl w:val="0"/>
          <w:numId w:val="1"/>
        </w:numPr>
        <w:spacing w:line="240" w:lineRule="auto"/>
        <w:rPr>
          <w:rFonts w:ascii="Times New Roman" w:hAnsi="Times New Roman" w:cs="Times New Roman"/>
          <w:color w:val="000000" w:themeColor="text1"/>
        </w:rPr>
      </w:pPr>
      <w:r>
        <w:rPr>
          <w:rFonts w:ascii="Times New Roman" w:hAnsi="Times New Roman" w:cs="Times New Roman"/>
        </w:rPr>
        <w:t>Referral Management does not pick and choose where the patient is seen. Humana will choose the place of service and if the patient does not wish to be seen at that clinic, they can call Humana and get it updated as long as it is in network.</w:t>
      </w:r>
    </w:p>
    <w:p w:rsidR="007A14A9" w:rsidRPr="007A14A9" w:rsidRDefault="007A14A9" w:rsidP="007A14A9">
      <w:pPr>
        <w:pStyle w:val="ListParagraph"/>
        <w:rPr>
          <w:rFonts w:ascii="Times New Roman" w:hAnsi="Times New Roman" w:cs="Times New Roman"/>
          <w:color w:val="000000" w:themeColor="text1"/>
        </w:rPr>
      </w:pPr>
    </w:p>
    <w:p w:rsidR="007A14A9" w:rsidRPr="00DB1565" w:rsidRDefault="007A14A9" w:rsidP="00DB1565">
      <w:pPr>
        <w:pStyle w:val="ListParagraph"/>
        <w:numPr>
          <w:ilvl w:val="0"/>
          <w:numId w:val="1"/>
        </w:numPr>
        <w:spacing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Did you know the clinics now have access to see where their patients are going out in the network? If the referral states “certified” under status, in the comments it will show where Humana sent the patient, the authorization number and the number the patient can call to schedule the appointment. </w:t>
      </w:r>
    </w:p>
    <w:p w:rsidR="00DB1565" w:rsidRPr="00DE51B7" w:rsidRDefault="00DB1565" w:rsidP="00DB1565">
      <w:pPr>
        <w:pStyle w:val="ListParagraph"/>
        <w:spacing w:line="240" w:lineRule="auto"/>
        <w:rPr>
          <w:rFonts w:ascii="Times New Roman" w:hAnsi="Times New Roman" w:cs="Times New Roman"/>
        </w:rPr>
      </w:pPr>
    </w:p>
    <w:p w:rsidR="00001A15" w:rsidRPr="00DE51B7" w:rsidRDefault="00001A15" w:rsidP="00001A15">
      <w:pPr>
        <w:pStyle w:val="ListParagraph"/>
      </w:pPr>
    </w:p>
    <w:p w:rsidR="00001A15" w:rsidRPr="00DE51B7" w:rsidRDefault="00001A15" w:rsidP="00001A15">
      <w:pPr>
        <w:pStyle w:val="ListParagraph"/>
        <w:numPr>
          <w:ilvl w:val="0"/>
          <w:numId w:val="1"/>
        </w:numPr>
        <w:spacing w:line="240" w:lineRule="auto"/>
        <w:rPr>
          <w:rFonts w:ascii="Times New Roman" w:hAnsi="Times New Roman" w:cs="Times New Roman"/>
          <w:highlight w:val="yellow"/>
          <w:u w:val="single"/>
        </w:rPr>
      </w:pPr>
      <w:r w:rsidRPr="00DE51B7">
        <w:rPr>
          <w:rFonts w:ascii="Times New Roman" w:hAnsi="Times New Roman" w:cs="Times New Roman"/>
          <w:highlight w:val="yellow"/>
          <w:u w:val="single"/>
        </w:rPr>
        <w:t>MENTAL HEALTH REFERRALS</w:t>
      </w:r>
    </w:p>
    <w:p w:rsidR="00001A15" w:rsidRPr="00DE51B7" w:rsidRDefault="00001A15" w:rsidP="00001A15">
      <w:pPr>
        <w:pStyle w:val="ListParagraph"/>
        <w:spacing w:line="240" w:lineRule="auto"/>
        <w:rPr>
          <w:rFonts w:ascii="Times New Roman" w:hAnsi="Times New Roman" w:cs="Times New Roman"/>
        </w:rPr>
      </w:pPr>
      <w:r w:rsidRPr="00DE51B7">
        <w:rPr>
          <w:rFonts w:ascii="Times New Roman" w:hAnsi="Times New Roman" w:cs="Times New Roman"/>
        </w:rPr>
        <w:t xml:space="preserve">Referrals are required for an ADSM to be seen within the MTF or supporting </w:t>
      </w:r>
      <w:r>
        <w:rPr>
          <w:rFonts w:ascii="Times New Roman" w:hAnsi="Times New Roman" w:cs="Times New Roman"/>
        </w:rPr>
        <w:t xml:space="preserve">Mental Health clinics on base. Referral Management </w:t>
      </w:r>
      <w:r w:rsidRPr="00463C75">
        <w:rPr>
          <w:rFonts w:ascii="Times New Roman" w:hAnsi="Times New Roman" w:cs="Times New Roman"/>
          <w:b/>
        </w:rPr>
        <w:t>DOES NOT</w:t>
      </w:r>
      <w:r>
        <w:rPr>
          <w:rFonts w:ascii="Times New Roman" w:hAnsi="Times New Roman" w:cs="Times New Roman"/>
        </w:rPr>
        <w:t xml:space="preserve"> review Mental Health </w:t>
      </w:r>
      <w:r w:rsidRPr="00DE51B7">
        <w:rPr>
          <w:rFonts w:ascii="Times New Roman" w:hAnsi="Times New Roman" w:cs="Times New Roman"/>
        </w:rPr>
        <w:t>Referrals</w:t>
      </w:r>
      <w:r>
        <w:rPr>
          <w:rFonts w:ascii="Times New Roman" w:hAnsi="Times New Roman" w:cs="Times New Roman"/>
        </w:rPr>
        <w:t xml:space="preserve"> unless they are being deferred to the network. The ADSM should call the respective mental health clinic to schedule an appointment. </w:t>
      </w:r>
      <w:r w:rsidRPr="00DE51B7">
        <w:rPr>
          <w:rFonts w:ascii="Times New Roman" w:hAnsi="Times New Roman" w:cs="Times New Roman"/>
        </w:rPr>
        <w:t xml:space="preserve">Should the ADSM not be able to be seen within the 28 day ATC standard, the referral will be deferred out to a network provider.  Once the referral is sent to Humana for review, an authorization number will be assigned.  This process from start to finish typically takes 5-7 business days.  Humana will contact the patient via letter of the authorization, facility/provider information, etc. within 10 business days.  Patients may also track their referrals at Humanamilitary.com. </w:t>
      </w:r>
    </w:p>
    <w:p w:rsidR="00001A15" w:rsidRPr="00DE51B7" w:rsidRDefault="00001A15" w:rsidP="00001A15">
      <w:pPr>
        <w:pStyle w:val="ListParagraph"/>
        <w:spacing w:line="240" w:lineRule="auto"/>
        <w:rPr>
          <w:rFonts w:ascii="Times New Roman" w:hAnsi="Times New Roman" w:cs="Times New Roman"/>
        </w:rPr>
      </w:pPr>
    </w:p>
    <w:p w:rsidR="00001A15" w:rsidRPr="00DE51B7" w:rsidRDefault="00001A15" w:rsidP="00001A15">
      <w:pPr>
        <w:pStyle w:val="ListParagraph"/>
        <w:spacing w:line="240" w:lineRule="auto"/>
        <w:rPr>
          <w:rFonts w:ascii="Times New Roman" w:hAnsi="Times New Roman" w:cs="Times New Roman"/>
        </w:rPr>
      </w:pPr>
      <w:r w:rsidRPr="00DE51B7">
        <w:rPr>
          <w:rFonts w:ascii="Times New Roman" w:hAnsi="Times New Roman" w:cs="Times New Roman"/>
        </w:rPr>
        <w:t xml:space="preserve">Did you know that we have more than one Mental Health Clinic?  The unit </w:t>
      </w:r>
      <w:r>
        <w:rPr>
          <w:rFonts w:ascii="Times New Roman" w:hAnsi="Times New Roman" w:cs="Times New Roman"/>
        </w:rPr>
        <w:t xml:space="preserve">in which an ADSM is assigned </w:t>
      </w:r>
      <w:r w:rsidRPr="00DE51B7">
        <w:rPr>
          <w:rFonts w:ascii="Times New Roman" w:hAnsi="Times New Roman" w:cs="Times New Roman"/>
        </w:rPr>
        <w:t xml:space="preserve">will determine which Mental Health Clinic they will be seen at.  </w:t>
      </w:r>
    </w:p>
    <w:p w:rsidR="00001A15" w:rsidRPr="00DE51B7" w:rsidRDefault="00001A15" w:rsidP="00001A15">
      <w:pPr>
        <w:pStyle w:val="ListParagraph"/>
        <w:spacing w:line="240" w:lineRule="auto"/>
        <w:rPr>
          <w:rFonts w:ascii="Times New Roman" w:hAnsi="Times New Roman" w:cs="Times New Roman"/>
        </w:rPr>
      </w:pPr>
    </w:p>
    <w:p w:rsidR="00001A15" w:rsidRPr="00DE51B7" w:rsidRDefault="00001A15" w:rsidP="00001A15">
      <w:pPr>
        <w:pStyle w:val="ListParagraph"/>
        <w:numPr>
          <w:ilvl w:val="0"/>
          <w:numId w:val="2"/>
        </w:numPr>
        <w:spacing w:line="240" w:lineRule="auto"/>
        <w:rPr>
          <w:rFonts w:ascii="Times New Roman" w:hAnsi="Times New Roman" w:cs="Times New Roman"/>
        </w:rPr>
      </w:pPr>
      <w:r w:rsidRPr="00DE51B7">
        <w:rPr>
          <w:rFonts w:ascii="Times New Roman" w:hAnsi="Times New Roman" w:cs="Times New Roman"/>
          <w:b/>
          <w:u w:val="single"/>
        </w:rPr>
        <w:t>MEF HEADQUARTERS GROUP</w:t>
      </w:r>
      <w:r w:rsidRPr="00DE51B7">
        <w:rPr>
          <w:rFonts w:ascii="Times New Roman" w:hAnsi="Times New Roman" w:cs="Times New Roman"/>
        </w:rPr>
        <w:t xml:space="preserve"> (MHG)/449-9411</w:t>
      </w:r>
    </w:p>
    <w:p w:rsidR="00001A15" w:rsidRPr="00DE51B7" w:rsidRDefault="00001A15" w:rsidP="00001A15">
      <w:pPr>
        <w:pStyle w:val="ListParagraph"/>
        <w:spacing w:line="240" w:lineRule="auto"/>
        <w:ind w:firstLine="360"/>
        <w:rPr>
          <w:rFonts w:ascii="Times New Roman" w:hAnsi="Times New Roman" w:cs="Times New Roman"/>
        </w:rPr>
      </w:pPr>
      <w:r w:rsidRPr="00DE51B7">
        <w:rPr>
          <w:rFonts w:ascii="Times New Roman" w:hAnsi="Times New Roman" w:cs="Times New Roman"/>
        </w:rPr>
        <w:t>Supported by:  MHG Aid Station</w:t>
      </w:r>
    </w:p>
    <w:p w:rsidR="00001A15" w:rsidRPr="00DE51B7" w:rsidRDefault="00001A15" w:rsidP="00001A15">
      <w:pPr>
        <w:pStyle w:val="ListParagraph"/>
        <w:numPr>
          <w:ilvl w:val="0"/>
          <w:numId w:val="2"/>
        </w:numPr>
        <w:spacing w:line="240" w:lineRule="auto"/>
        <w:rPr>
          <w:rFonts w:ascii="Times New Roman" w:hAnsi="Times New Roman" w:cs="Times New Roman"/>
          <w:b/>
          <w:u w:val="single"/>
        </w:rPr>
      </w:pPr>
      <w:r w:rsidRPr="00DE51B7">
        <w:rPr>
          <w:rFonts w:ascii="Times New Roman" w:hAnsi="Times New Roman" w:cs="Times New Roman"/>
          <w:b/>
          <w:u w:val="single"/>
        </w:rPr>
        <w:t>MARSOC</w:t>
      </w:r>
    </w:p>
    <w:p w:rsidR="00001A15" w:rsidRPr="00DE51B7" w:rsidRDefault="00001A15" w:rsidP="00001A15">
      <w:pPr>
        <w:pStyle w:val="ListParagraph"/>
        <w:spacing w:line="240" w:lineRule="auto"/>
        <w:ind w:left="1080"/>
        <w:rPr>
          <w:rFonts w:ascii="Times New Roman" w:hAnsi="Times New Roman" w:cs="Times New Roman"/>
        </w:rPr>
      </w:pPr>
      <w:r w:rsidRPr="00DE51B7">
        <w:rPr>
          <w:rFonts w:ascii="Times New Roman" w:hAnsi="Times New Roman" w:cs="Times New Roman"/>
        </w:rPr>
        <w:t>Supported by:  Dr. Fowler/440-0011</w:t>
      </w:r>
    </w:p>
    <w:p w:rsidR="00001A15" w:rsidRPr="00DE51B7" w:rsidRDefault="00001A15" w:rsidP="00001A15">
      <w:pPr>
        <w:pStyle w:val="ListParagraph"/>
        <w:numPr>
          <w:ilvl w:val="0"/>
          <w:numId w:val="2"/>
        </w:numPr>
        <w:spacing w:line="240" w:lineRule="auto"/>
        <w:rPr>
          <w:rFonts w:ascii="Times New Roman" w:hAnsi="Times New Roman" w:cs="Times New Roman"/>
          <w:b/>
          <w:u w:val="single"/>
        </w:rPr>
      </w:pPr>
      <w:r w:rsidRPr="00DE51B7">
        <w:rPr>
          <w:rFonts w:ascii="Times New Roman" w:hAnsi="Times New Roman" w:cs="Times New Roman"/>
          <w:b/>
          <w:u w:val="single"/>
        </w:rPr>
        <w:lastRenderedPageBreak/>
        <w:t>2D Marine Division</w:t>
      </w:r>
    </w:p>
    <w:p w:rsidR="00001A15" w:rsidRPr="00DE51B7" w:rsidRDefault="00001A15" w:rsidP="00001A15">
      <w:pPr>
        <w:pStyle w:val="ListParagraph"/>
        <w:spacing w:line="240" w:lineRule="auto"/>
        <w:ind w:left="1080"/>
        <w:rPr>
          <w:rFonts w:ascii="Times New Roman" w:hAnsi="Times New Roman" w:cs="Times New Roman"/>
        </w:rPr>
      </w:pPr>
      <w:r w:rsidRPr="00DE51B7">
        <w:rPr>
          <w:rFonts w:ascii="Times New Roman" w:hAnsi="Times New Roman" w:cs="Times New Roman"/>
        </w:rPr>
        <w:t>Supported by:  Division Psychiatry 450-5480</w:t>
      </w:r>
    </w:p>
    <w:p w:rsidR="00001A15" w:rsidRPr="00DE51B7" w:rsidRDefault="00001A15" w:rsidP="00001A15">
      <w:pPr>
        <w:pStyle w:val="ListParagraph"/>
        <w:numPr>
          <w:ilvl w:val="0"/>
          <w:numId w:val="2"/>
        </w:numPr>
        <w:spacing w:line="240" w:lineRule="auto"/>
        <w:rPr>
          <w:rFonts w:ascii="Times New Roman" w:hAnsi="Times New Roman" w:cs="Times New Roman"/>
          <w:b/>
          <w:u w:val="single"/>
        </w:rPr>
      </w:pPr>
      <w:r w:rsidRPr="00DE51B7">
        <w:rPr>
          <w:rFonts w:ascii="Times New Roman" w:hAnsi="Times New Roman" w:cs="Times New Roman"/>
          <w:b/>
          <w:u w:val="single"/>
        </w:rPr>
        <w:t>Infantry Units</w:t>
      </w:r>
    </w:p>
    <w:p w:rsidR="00001A15" w:rsidRPr="00DE51B7" w:rsidRDefault="00001A15" w:rsidP="00001A15">
      <w:pPr>
        <w:pStyle w:val="ListParagraph"/>
        <w:spacing w:line="240" w:lineRule="auto"/>
        <w:ind w:left="1080"/>
        <w:rPr>
          <w:rFonts w:ascii="Times New Roman" w:hAnsi="Times New Roman" w:cs="Times New Roman"/>
        </w:rPr>
      </w:pPr>
      <w:r w:rsidRPr="00DE51B7">
        <w:rPr>
          <w:rFonts w:ascii="Times New Roman" w:hAnsi="Times New Roman" w:cs="Times New Roman"/>
        </w:rPr>
        <w:t>Supported by:  Regimental OSCAR Teams</w:t>
      </w:r>
    </w:p>
    <w:p w:rsidR="00001A15" w:rsidRPr="00DE51B7" w:rsidRDefault="00001A15" w:rsidP="00001A15">
      <w:pPr>
        <w:pStyle w:val="ListParagraph"/>
        <w:spacing w:line="240" w:lineRule="auto"/>
        <w:ind w:left="1080"/>
        <w:rPr>
          <w:rFonts w:ascii="Times New Roman" w:hAnsi="Times New Roman" w:cs="Times New Roman"/>
        </w:rPr>
      </w:pPr>
      <w:r w:rsidRPr="00DE51B7">
        <w:rPr>
          <w:rFonts w:ascii="Times New Roman" w:hAnsi="Times New Roman" w:cs="Times New Roman"/>
        </w:rPr>
        <w:t>2D Marine Regiment/450-6585</w:t>
      </w:r>
    </w:p>
    <w:p w:rsidR="00001A15" w:rsidRPr="00DE51B7" w:rsidRDefault="00001A15" w:rsidP="00001A15">
      <w:pPr>
        <w:pStyle w:val="ListParagraph"/>
        <w:spacing w:line="240" w:lineRule="auto"/>
        <w:ind w:left="1080"/>
        <w:rPr>
          <w:rFonts w:ascii="Times New Roman" w:hAnsi="Times New Roman" w:cs="Times New Roman"/>
        </w:rPr>
      </w:pPr>
      <w:r w:rsidRPr="00DE51B7">
        <w:rPr>
          <w:rFonts w:ascii="Times New Roman" w:hAnsi="Times New Roman" w:cs="Times New Roman"/>
        </w:rPr>
        <w:t>6</w:t>
      </w:r>
      <w:r w:rsidRPr="00DE51B7">
        <w:rPr>
          <w:rFonts w:ascii="Times New Roman" w:hAnsi="Times New Roman" w:cs="Times New Roman"/>
          <w:vertAlign w:val="superscript"/>
        </w:rPr>
        <w:t>th</w:t>
      </w:r>
      <w:r w:rsidRPr="00DE51B7">
        <w:rPr>
          <w:rFonts w:ascii="Times New Roman" w:hAnsi="Times New Roman" w:cs="Times New Roman"/>
        </w:rPr>
        <w:t xml:space="preserve"> Marine Regiment/451-6386</w:t>
      </w:r>
    </w:p>
    <w:p w:rsidR="00001A15" w:rsidRPr="00DE51B7" w:rsidRDefault="00001A15" w:rsidP="00001A15">
      <w:pPr>
        <w:pStyle w:val="ListParagraph"/>
        <w:numPr>
          <w:ilvl w:val="0"/>
          <w:numId w:val="2"/>
        </w:numPr>
        <w:spacing w:line="240" w:lineRule="auto"/>
        <w:rPr>
          <w:rFonts w:ascii="Times New Roman" w:hAnsi="Times New Roman" w:cs="Times New Roman"/>
        </w:rPr>
      </w:pPr>
      <w:r w:rsidRPr="00DE51B7">
        <w:rPr>
          <w:rFonts w:ascii="Times New Roman" w:hAnsi="Times New Roman" w:cs="Times New Roman"/>
          <w:b/>
          <w:u w:val="single"/>
        </w:rPr>
        <w:t>2D Marine Logistics Group</w:t>
      </w:r>
      <w:r w:rsidRPr="00DE51B7">
        <w:rPr>
          <w:rFonts w:ascii="Times New Roman" w:hAnsi="Times New Roman" w:cs="Times New Roman"/>
        </w:rPr>
        <w:t xml:space="preserve"> (MLG)</w:t>
      </w:r>
    </w:p>
    <w:p w:rsidR="00001A15" w:rsidRPr="00DE51B7" w:rsidRDefault="00001A15" w:rsidP="00001A15">
      <w:pPr>
        <w:pStyle w:val="ListParagraph"/>
        <w:spacing w:line="240" w:lineRule="auto"/>
        <w:ind w:left="1080"/>
        <w:rPr>
          <w:rFonts w:ascii="Times New Roman" w:hAnsi="Times New Roman" w:cs="Times New Roman"/>
        </w:rPr>
      </w:pPr>
      <w:r w:rsidRPr="00DE51B7">
        <w:rPr>
          <w:rFonts w:ascii="Times New Roman" w:hAnsi="Times New Roman" w:cs="Times New Roman"/>
        </w:rPr>
        <w:t>Supported by:  Operational Mental Health/451-6628</w:t>
      </w:r>
    </w:p>
    <w:p w:rsidR="00001A15" w:rsidRPr="00DE51B7" w:rsidRDefault="00001A15" w:rsidP="00001A15">
      <w:pPr>
        <w:pStyle w:val="ListParagraph"/>
        <w:numPr>
          <w:ilvl w:val="0"/>
          <w:numId w:val="2"/>
        </w:numPr>
        <w:spacing w:line="240" w:lineRule="auto"/>
        <w:rPr>
          <w:rFonts w:ascii="Times New Roman" w:hAnsi="Times New Roman" w:cs="Times New Roman"/>
          <w:b/>
          <w:u w:val="single"/>
        </w:rPr>
      </w:pPr>
      <w:r w:rsidRPr="00DE51B7">
        <w:rPr>
          <w:rFonts w:ascii="Times New Roman" w:hAnsi="Times New Roman" w:cs="Times New Roman"/>
          <w:b/>
          <w:u w:val="single"/>
        </w:rPr>
        <w:t>Marine Corps Base Camp Lejeune</w:t>
      </w:r>
    </w:p>
    <w:p w:rsidR="00001A15" w:rsidRPr="00DE51B7" w:rsidRDefault="00001A15" w:rsidP="00001A15">
      <w:pPr>
        <w:pStyle w:val="ListParagraph"/>
        <w:spacing w:line="240" w:lineRule="auto"/>
        <w:ind w:left="1080"/>
        <w:rPr>
          <w:rFonts w:ascii="Times New Roman" w:hAnsi="Times New Roman" w:cs="Times New Roman"/>
        </w:rPr>
      </w:pPr>
      <w:r w:rsidRPr="00DE51B7">
        <w:rPr>
          <w:rFonts w:ascii="Times New Roman" w:hAnsi="Times New Roman" w:cs="Times New Roman"/>
        </w:rPr>
        <w:t>Supported by:  NMCCL/450-4700</w:t>
      </w:r>
    </w:p>
    <w:p w:rsidR="00001A15" w:rsidRPr="00DE51B7" w:rsidRDefault="00001A15" w:rsidP="00001A15">
      <w:pPr>
        <w:pStyle w:val="ListParagraph"/>
        <w:numPr>
          <w:ilvl w:val="0"/>
          <w:numId w:val="2"/>
        </w:numPr>
        <w:spacing w:line="240" w:lineRule="auto"/>
        <w:rPr>
          <w:rFonts w:ascii="Times New Roman" w:hAnsi="Times New Roman" w:cs="Times New Roman"/>
        </w:rPr>
      </w:pPr>
      <w:r w:rsidRPr="00DE51B7">
        <w:rPr>
          <w:rFonts w:ascii="Times New Roman" w:hAnsi="Times New Roman" w:cs="Times New Roman"/>
          <w:b/>
          <w:u w:val="single"/>
        </w:rPr>
        <w:t>MCAS New River</w:t>
      </w:r>
      <w:r w:rsidRPr="00DE51B7">
        <w:rPr>
          <w:rFonts w:ascii="Times New Roman" w:hAnsi="Times New Roman" w:cs="Times New Roman"/>
        </w:rPr>
        <w:t xml:space="preserve"> (Air Wing)</w:t>
      </w:r>
    </w:p>
    <w:p w:rsidR="00001A15" w:rsidRDefault="00001A15" w:rsidP="00001A15">
      <w:pPr>
        <w:pStyle w:val="ListParagraph"/>
        <w:spacing w:line="240" w:lineRule="auto"/>
        <w:ind w:left="1080"/>
        <w:rPr>
          <w:rFonts w:ascii="Times New Roman" w:hAnsi="Times New Roman" w:cs="Times New Roman"/>
        </w:rPr>
      </w:pPr>
      <w:r w:rsidRPr="00DE51B7">
        <w:rPr>
          <w:rFonts w:ascii="Times New Roman" w:hAnsi="Times New Roman" w:cs="Times New Roman"/>
        </w:rPr>
        <w:t>Supported by:  NMCCL/450-470</w:t>
      </w:r>
      <w:r>
        <w:rPr>
          <w:rFonts w:ascii="Times New Roman" w:hAnsi="Times New Roman" w:cs="Times New Roman"/>
        </w:rPr>
        <w:t>0</w:t>
      </w:r>
    </w:p>
    <w:p w:rsidR="00001A15" w:rsidRPr="00DE51B7" w:rsidRDefault="00001A15" w:rsidP="00001A15">
      <w:pPr>
        <w:spacing w:line="240" w:lineRule="auto"/>
        <w:ind w:firstLine="720"/>
        <w:rPr>
          <w:rFonts w:ascii="Times New Roman" w:hAnsi="Times New Roman" w:cs="Times New Roman"/>
          <w:highlight w:val="yellow"/>
          <w:u w:val="single"/>
        </w:rPr>
      </w:pPr>
      <w:r w:rsidRPr="00DE51B7">
        <w:rPr>
          <w:rFonts w:ascii="Times New Roman" w:hAnsi="Times New Roman" w:cs="Times New Roman"/>
          <w:highlight w:val="yellow"/>
          <w:u w:val="single"/>
        </w:rPr>
        <w:t>MENTAL HEALTH REFERRALS CONT.</w:t>
      </w:r>
    </w:p>
    <w:p w:rsidR="00001A15" w:rsidRPr="00DE51B7" w:rsidRDefault="00001A15" w:rsidP="00001A15">
      <w:pPr>
        <w:spacing w:line="240" w:lineRule="auto"/>
        <w:ind w:left="720"/>
        <w:rPr>
          <w:rFonts w:ascii="Times New Roman" w:hAnsi="Times New Roman" w:cs="Times New Roman"/>
        </w:rPr>
      </w:pPr>
      <w:r w:rsidRPr="00DE51B7">
        <w:rPr>
          <w:rFonts w:ascii="Times New Roman" w:hAnsi="Times New Roman" w:cs="Times New Roman"/>
          <w:u w:val="single"/>
        </w:rPr>
        <w:t>Dependents and retirees</w:t>
      </w:r>
      <w:r w:rsidRPr="00DE51B7">
        <w:rPr>
          <w:rFonts w:ascii="Times New Roman" w:hAnsi="Times New Roman" w:cs="Times New Roman"/>
        </w:rPr>
        <w:t xml:space="preserve"> no longer need a referral and/or prior authorization through Humana (Tricare) to be seen by a network mental health provider </w:t>
      </w:r>
      <w:r w:rsidRPr="00DE51B7">
        <w:rPr>
          <w:rFonts w:ascii="Times New Roman" w:hAnsi="Times New Roman" w:cs="Times New Roman"/>
          <w:u w:val="single"/>
        </w:rPr>
        <w:t>unless</w:t>
      </w:r>
      <w:r>
        <w:rPr>
          <w:rFonts w:ascii="Times New Roman" w:hAnsi="Times New Roman" w:cs="Times New Roman"/>
        </w:rPr>
        <w:t xml:space="preserve"> they are being seen for substance a</w:t>
      </w:r>
      <w:r w:rsidRPr="00DE51B7">
        <w:rPr>
          <w:rFonts w:ascii="Times New Roman" w:hAnsi="Times New Roman" w:cs="Times New Roman"/>
        </w:rPr>
        <w:t>buse</w:t>
      </w:r>
      <w:r>
        <w:rPr>
          <w:rFonts w:ascii="Times New Roman" w:hAnsi="Times New Roman" w:cs="Times New Roman"/>
        </w:rPr>
        <w:t>, p</w:t>
      </w:r>
      <w:r w:rsidRPr="00DE51B7">
        <w:rPr>
          <w:rFonts w:ascii="Times New Roman" w:hAnsi="Times New Roman" w:cs="Times New Roman"/>
        </w:rPr>
        <w:t>sychoanalysis, or inpatient care</w:t>
      </w:r>
      <w:r>
        <w:rPr>
          <w:rFonts w:ascii="Times New Roman" w:hAnsi="Times New Roman" w:cs="Times New Roman"/>
        </w:rPr>
        <w:t>,</w:t>
      </w:r>
      <w:r w:rsidRPr="00DE51B7">
        <w:rPr>
          <w:rFonts w:ascii="Times New Roman" w:hAnsi="Times New Roman" w:cs="Times New Roman"/>
        </w:rPr>
        <w:t xml:space="preserve"> in which these particular services will require a referral. If a dependent or retiree is seen by a non-network provider (not within the Humana network), then the Point of Service (POS) will apply.</w:t>
      </w:r>
    </w:p>
    <w:p w:rsidR="00001A15" w:rsidRPr="00CE45DC" w:rsidRDefault="00001A15" w:rsidP="00001A15">
      <w:pPr>
        <w:spacing w:line="240" w:lineRule="auto"/>
        <w:ind w:left="720"/>
        <w:rPr>
          <w:rFonts w:ascii="Times New Roman" w:hAnsi="Times New Roman" w:cs="Times New Roman"/>
        </w:rPr>
      </w:pPr>
      <w:r w:rsidRPr="00DE51B7">
        <w:rPr>
          <w:rFonts w:ascii="Times New Roman" w:hAnsi="Times New Roman" w:cs="Times New Roman"/>
        </w:rPr>
        <w:t>ADSM’s must have approved authorization through Humana (Tricare) to be seen outside of the MTF unless it is an emergency in which they are to go to the nearest Emergency Department for care.</w:t>
      </w:r>
    </w:p>
    <w:p w:rsidR="00001A15" w:rsidRPr="00DE51B7" w:rsidRDefault="00001A15" w:rsidP="00001A15">
      <w:pPr>
        <w:pStyle w:val="ListParagraph"/>
        <w:numPr>
          <w:ilvl w:val="0"/>
          <w:numId w:val="1"/>
        </w:numPr>
        <w:spacing w:line="240" w:lineRule="auto"/>
        <w:rPr>
          <w:rFonts w:ascii="Times New Roman" w:hAnsi="Times New Roman" w:cs="Times New Roman"/>
        </w:rPr>
      </w:pPr>
      <w:r w:rsidRPr="00DE51B7">
        <w:rPr>
          <w:rFonts w:ascii="Times New Roman" w:hAnsi="Times New Roman" w:cs="Times New Roman"/>
        </w:rPr>
        <w:t xml:space="preserve">Did you know that a patient can track their own referrals?  The patient will need to create a Patient Portal account at </w:t>
      </w:r>
      <w:hyperlink r:id="rId7" w:history="1">
        <w:r w:rsidRPr="00C91B40">
          <w:rPr>
            <w:rStyle w:val="Hyperlink"/>
            <w:rFonts w:ascii="Times New Roman" w:hAnsi="Times New Roman" w:cs="Times New Roman"/>
          </w:rPr>
          <w:t>www.humanamilitary.com</w:t>
        </w:r>
      </w:hyperlink>
      <w:r w:rsidRPr="00DE51B7">
        <w:rPr>
          <w:rFonts w:ascii="Times New Roman" w:hAnsi="Times New Roman" w:cs="Times New Roman"/>
        </w:rPr>
        <w:t>.  Select Beneficiaries—My Access—Referral Status.  You can also download the Humana Military app and following the same steps to track your referrals.</w:t>
      </w:r>
    </w:p>
    <w:p w:rsidR="00001A15" w:rsidRPr="00DE51B7" w:rsidRDefault="00001A15" w:rsidP="00001A15">
      <w:pPr>
        <w:pStyle w:val="ListParagraph"/>
        <w:spacing w:line="240" w:lineRule="auto"/>
        <w:rPr>
          <w:rFonts w:ascii="Times New Roman" w:hAnsi="Times New Roman" w:cs="Times New Roman"/>
        </w:rPr>
      </w:pPr>
    </w:p>
    <w:p w:rsidR="00001A15" w:rsidRDefault="00001A15" w:rsidP="00001A15">
      <w:pPr>
        <w:pStyle w:val="ListParagraph"/>
        <w:numPr>
          <w:ilvl w:val="0"/>
          <w:numId w:val="1"/>
        </w:numPr>
        <w:spacing w:line="240" w:lineRule="auto"/>
        <w:rPr>
          <w:rFonts w:ascii="Times New Roman" w:hAnsi="Times New Roman" w:cs="Times New Roman"/>
        </w:rPr>
      </w:pPr>
      <w:r w:rsidRPr="00DE51B7">
        <w:rPr>
          <w:rFonts w:ascii="Times New Roman" w:hAnsi="Times New Roman" w:cs="Times New Roman"/>
        </w:rPr>
        <w:t xml:space="preserve">Patients with </w:t>
      </w:r>
      <w:r w:rsidRPr="00DE51B7">
        <w:rPr>
          <w:rFonts w:ascii="Times New Roman" w:hAnsi="Times New Roman" w:cs="Times New Roman"/>
          <w:b/>
        </w:rPr>
        <w:t>Medicare A/B</w:t>
      </w:r>
      <w:r w:rsidRPr="00DE51B7">
        <w:rPr>
          <w:rFonts w:ascii="Times New Roman" w:hAnsi="Times New Roman" w:cs="Times New Roman"/>
        </w:rPr>
        <w:t xml:space="preserve"> do not require prior authorization from Humana/Tricare for a referral.  Referral Management utilizes the internally generated referral within </w:t>
      </w:r>
      <w:r w:rsidR="00DB1565">
        <w:rPr>
          <w:rFonts w:ascii="Times New Roman" w:hAnsi="Times New Roman" w:cs="Times New Roman"/>
        </w:rPr>
        <w:t>Genesis</w:t>
      </w:r>
      <w:r w:rsidRPr="00DE51B7">
        <w:rPr>
          <w:rFonts w:ascii="Times New Roman" w:hAnsi="Times New Roman" w:cs="Times New Roman"/>
        </w:rPr>
        <w:t xml:space="preserve"> and faxes over the referral to an assigned facility.</w:t>
      </w:r>
    </w:p>
    <w:p w:rsidR="00001A15" w:rsidRPr="004E1F94" w:rsidRDefault="00001A15" w:rsidP="00001A15">
      <w:pPr>
        <w:pStyle w:val="ListParagraph"/>
        <w:rPr>
          <w:rFonts w:ascii="Times New Roman" w:hAnsi="Times New Roman" w:cs="Times New Roman"/>
        </w:rPr>
      </w:pPr>
    </w:p>
    <w:p w:rsidR="00001A15" w:rsidRPr="004E1F94" w:rsidRDefault="00001A15" w:rsidP="00001A15">
      <w:pPr>
        <w:pStyle w:val="ListParagraph"/>
        <w:numPr>
          <w:ilvl w:val="0"/>
          <w:numId w:val="1"/>
        </w:numPr>
        <w:spacing w:line="240" w:lineRule="auto"/>
        <w:rPr>
          <w:rFonts w:ascii="Times New Roman" w:hAnsi="Times New Roman" w:cs="Times New Roman"/>
        </w:rPr>
      </w:pPr>
      <w:r w:rsidRPr="00E44D18">
        <w:rPr>
          <w:rFonts w:ascii="Times New Roman" w:hAnsi="Times New Roman" w:cs="Times New Roman"/>
          <w:u w:val="single"/>
        </w:rPr>
        <w:t>URGENT CARE REFERRALS</w:t>
      </w:r>
      <w:r>
        <w:rPr>
          <w:rFonts w:ascii="Times New Roman" w:hAnsi="Times New Roman" w:cs="Times New Roman"/>
        </w:rPr>
        <w:t xml:space="preserve">:  </w:t>
      </w:r>
      <w:r w:rsidRPr="004E1F94">
        <w:rPr>
          <w:rFonts w:ascii="Times New Roman" w:hAnsi="Times New Roman" w:cs="Times New Roman"/>
        </w:rPr>
        <w:t>Dependents and retirees no longer need prior authorization to be seen at an urgent care regardless of the type of Tricare plan they have.</w:t>
      </w:r>
      <w:r>
        <w:rPr>
          <w:rFonts w:ascii="Times New Roman" w:hAnsi="Times New Roman" w:cs="Times New Roman"/>
        </w:rPr>
        <w:t xml:space="preserve"> </w:t>
      </w:r>
    </w:p>
    <w:p w:rsidR="00001A15" w:rsidRPr="00DE51B7" w:rsidRDefault="00001A15" w:rsidP="00001A15">
      <w:pPr>
        <w:pStyle w:val="ListParagraph"/>
        <w:spacing w:line="240" w:lineRule="auto"/>
        <w:rPr>
          <w:rFonts w:ascii="Times New Roman" w:hAnsi="Times New Roman" w:cs="Times New Roman"/>
        </w:rPr>
      </w:pPr>
    </w:p>
    <w:p w:rsidR="00DB1565" w:rsidRPr="00DB1565" w:rsidRDefault="00001A15" w:rsidP="00DB1565">
      <w:pPr>
        <w:pStyle w:val="ListParagraph"/>
        <w:numPr>
          <w:ilvl w:val="0"/>
          <w:numId w:val="1"/>
        </w:numPr>
        <w:spacing w:line="240" w:lineRule="auto"/>
        <w:rPr>
          <w:rFonts w:ascii="Times New Roman" w:hAnsi="Times New Roman" w:cs="Times New Roman"/>
        </w:rPr>
      </w:pPr>
      <w:r w:rsidRPr="00DE51B7">
        <w:rPr>
          <w:rFonts w:ascii="Times New Roman" w:hAnsi="Times New Roman" w:cs="Times New Roman"/>
        </w:rPr>
        <w:t>Patients are to call the Appointment Line at (910) 450-HELP (press option #1 and option #1 again) to schedule an appointment within the MTF</w:t>
      </w:r>
      <w:r>
        <w:rPr>
          <w:rFonts w:ascii="Times New Roman" w:hAnsi="Times New Roman" w:cs="Times New Roman"/>
        </w:rPr>
        <w:t xml:space="preserve"> after </w:t>
      </w:r>
      <w:r w:rsidR="00DB1565">
        <w:rPr>
          <w:rFonts w:ascii="Times New Roman" w:hAnsi="Times New Roman" w:cs="Times New Roman"/>
        </w:rPr>
        <w:t>3</w:t>
      </w:r>
      <w:r>
        <w:rPr>
          <w:rFonts w:ascii="Times New Roman" w:hAnsi="Times New Roman" w:cs="Times New Roman"/>
        </w:rPr>
        <w:t xml:space="preserve"> business days</w:t>
      </w:r>
      <w:r w:rsidRPr="00DE51B7">
        <w:rPr>
          <w:rFonts w:ascii="Times New Roman" w:hAnsi="Times New Roman" w:cs="Times New Roman"/>
        </w:rPr>
        <w:t>.  Patien</w:t>
      </w:r>
      <w:r>
        <w:rPr>
          <w:rFonts w:ascii="Times New Roman" w:hAnsi="Times New Roman" w:cs="Times New Roman"/>
        </w:rPr>
        <w:t>ts are to call to the assigned network p</w:t>
      </w:r>
      <w:r w:rsidRPr="00DE51B7">
        <w:rPr>
          <w:rFonts w:ascii="Times New Roman" w:hAnsi="Times New Roman" w:cs="Times New Roman"/>
        </w:rPr>
        <w:t>rovider to schedule an appointment in the event a referral is deferred to the network</w:t>
      </w:r>
      <w:r>
        <w:rPr>
          <w:rFonts w:ascii="Times New Roman" w:hAnsi="Times New Roman" w:cs="Times New Roman"/>
        </w:rPr>
        <w:t xml:space="preserve"> a week after the referral has been placed</w:t>
      </w:r>
      <w:r w:rsidRPr="00DE51B7">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b/>
        </w:rPr>
        <w:t>REFERRAL MANAGEMENT HAS NOTHING TO DO WITH APPOINTMENTS.</w:t>
      </w:r>
    </w:p>
    <w:p w:rsidR="00DB1565" w:rsidRPr="00DB1565" w:rsidRDefault="00DB1565" w:rsidP="00DB1565">
      <w:pPr>
        <w:pStyle w:val="ListParagraph"/>
        <w:rPr>
          <w:rFonts w:ascii="Times New Roman" w:hAnsi="Times New Roman" w:cs="Times New Roman"/>
        </w:rPr>
      </w:pPr>
    </w:p>
    <w:p w:rsidR="00DB1565" w:rsidRPr="00DB1565" w:rsidRDefault="00DB1565" w:rsidP="00DB1565">
      <w:pPr>
        <w:pStyle w:val="ListParagraph"/>
        <w:spacing w:line="240" w:lineRule="auto"/>
        <w:rPr>
          <w:rFonts w:ascii="Times New Roman" w:hAnsi="Times New Roman" w:cs="Times New Roman"/>
        </w:rPr>
      </w:pPr>
    </w:p>
    <w:p w:rsidR="00001A15" w:rsidRPr="00DB1565" w:rsidRDefault="00DB1565" w:rsidP="00DB1565">
      <w:pPr>
        <w:pStyle w:val="ListParagraph"/>
        <w:numPr>
          <w:ilvl w:val="0"/>
          <w:numId w:val="1"/>
        </w:numPr>
        <w:spacing w:line="240" w:lineRule="auto"/>
        <w:rPr>
          <w:rFonts w:ascii="Times New Roman" w:hAnsi="Times New Roman" w:cs="Times New Roman"/>
          <w:color w:val="000000" w:themeColor="text1"/>
        </w:rPr>
      </w:pPr>
      <w:r w:rsidRPr="00DB1565">
        <w:rPr>
          <w:rFonts w:ascii="Times New Roman" w:hAnsi="Times New Roman" w:cs="Times New Roman"/>
        </w:rPr>
        <w:t xml:space="preserve">If the patient or outside clinic is requesting medical records – that is the job of the PCM office or medical records. </w:t>
      </w:r>
      <w:bookmarkStart w:id="0" w:name="_GoBack"/>
      <w:bookmarkEnd w:id="0"/>
    </w:p>
    <w:p w:rsidR="00001A15" w:rsidRPr="00993FDC" w:rsidRDefault="00001A15" w:rsidP="00001A15">
      <w:pPr>
        <w:pStyle w:val="ListParagraph"/>
        <w:rPr>
          <w:rFonts w:ascii="Times New Roman" w:hAnsi="Times New Roman" w:cs="Times New Roman"/>
          <w:sz w:val="24"/>
          <w:szCs w:val="24"/>
        </w:rPr>
      </w:pPr>
    </w:p>
    <w:p w:rsidR="00001A15" w:rsidRDefault="00001A15" w:rsidP="00001A15">
      <w:pPr>
        <w:spacing w:line="240" w:lineRule="auto"/>
        <w:contextualSpacing/>
        <w:rPr>
          <w:rFonts w:ascii="Times New Roman" w:hAnsi="Times New Roman" w:cs="Times New Roman"/>
          <w:sz w:val="24"/>
          <w:szCs w:val="24"/>
        </w:rPr>
      </w:pPr>
      <w:r w:rsidRPr="00882012">
        <w:rPr>
          <w:rFonts w:ascii="Times New Roman" w:hAnsi="Times New Roman" w:cs="Times New Roman"/>
          <w:b/>
          <w:sz w:val="20"/>
          <w:szCs w:val="20"/>
          <w:u w:val="single"/>
        </w:rPr>
        <w:t>HELPFUL NUMBERS</w:t>
      </w:r>
    </w:p>
    <w:p w:rsidR="00001A15" w:rsidRPr="00882012" w:rsidRDefault="00001A15" w:rsidP="00001A15">
      <w:pPr>
        <w:spacing w:line="240" w:lineRule="auto"/>
        <w:contextualSpacing/>
        <w:rPr>
          <w:rFonts w:ascii="Times New Roman" w:hAnsi="Times New Roman" w:cs="Times New Roman"/>
          <w:sz w:val="20"/>
          <w:szCs w:val="20"/>
        </w:rPr>
      </w:pPr>
      <w:proofErr w:type="spellStart"/>
      <w:r w:rsidRPr="00882012">
        <w:rPr>
          <w:rFonts w:ascii="Times New Roman" w:hAnsi="Times New Roman" w:cs="Times New Roman"/>
          <w:sz w:val="20"/>
          <w:szCs w:val="20"/>
        </w:rPr>
        <w:t>Appt</w:t>
      </w:r>
      <w:proofErr w:type="spellEnd"/>
      <w:r w:rsidRPr="00882012">
        <w:rPr>
          <w:rFonts w:ascii="Times New Roman" w:hAnsi="Times New Roman" w:cs="Times New Roman"/>
          <w:sz w:val="20"/>
          <w:szCs w:val="20"/>
        </w:rPr>
        <w:t xml:space="preserve"> Line:  </w:t>
      </w:r>
      <w:r w:rsidRPr="00882012">
        <w:rPr>
          <w:rFonts w:ascii="Times New Roman" w:hAnsi="Times New Roman" w:cs="Times New Roman"/>
          <w:sz w:val="20"/>
          <w:szCs w:val="20"/>
        </w:rPr>
        <w:tab/>
        <w:t>910-450-HELP</w:t>
      </w:r>
      <w:r w:rsidR="00774BC1">
        <w:rPr>
          <w:rFonts w:ascii="Times New Roman" w:hAnsi="Times New Roman" w:cs="Times New Roman"/>
          <w:sz w:val="20"/>
          <w:szCs w:val="20"/>
        </w:rPr>
        <w:t xml:space="preserve"> (OPTION 1</w:t>
      </w:r>
      <w:r w:rsidR="007E4751">
        <w:rPr>
          <w:rFonts w:ascii="Times New Roman" w:hAnsi="Times New Roman" w:cs="Times New Roman"/>
          <w:sz w:val="20"/>
          <w:szCs w:val="20"/>
        </w:rPr>
        <w:t xml:space="preserve"> and 1</w:t>
      </w:r>
      <w:r w:rsidR="00774BC1">
        <w:rPr>
          <w:rFonts w:ascii="Times New Roman" w:hAnsi="Times New Roman" w:cs="Times New Roman"/>
          <w:sz w:val="20"/>
          <w:szCs w:val="20"/>
        </w:rPr>
        <w:t>)</w:t>
      </w:r>
    </w:p>
    <w:p w:rsidR="00252467" w:rsidRDefault="00001A15" w:rsidP="007A14A9">
      <w:pPr>
        <w:spacing w:line="240" w:lineRule="auto"/>
        <w:contextualSpacing/>
        <w:rPr>
          <w:rFonts w:ascii="Times New Roman" w:hAnsi="Times New Roman" w:cs="Times New Roman"/>
          <w:sz w:val="20"/>
          <w:szCs w:val="20"/>
        </w:rPr>
      </w:pPr>
      <w:r w:rsidRPr="00882012">
        <w:rPr>
          <w:rFonts w:ascii="Times New Roman" w:hAnsi="Times New Roman" w:cs="Times New Roman"/>
          <w:sz w:val="20"/>
          <w:szCs w:val="20"/>
        </w:rPr>
        <w:t xml:space="preserve">Referral </w:t>
      </w:r>
      <w:proofErr w:type="spellStart"/>
      <w:r w:rsidRPr="00882012">
        <w:rPr>
          <w:rFonts w:ascii="Times New Roman" w:hAnsi="Times New Roman" w:cs="Times New Roman"/>
          <w:sz w:val="20"/>
          <w:szCs w:val="20"/>
        </w:rPr>
        <w:t>Mgt</w:t>
      </w:r>
      <w:proofErr w:type="spellEnd"/>
      <w:r w:rsidRPr="00882012">
        <w:rPr>
          <w:rFonts w:ascii="Times New Roman" w:hAnsi="Times New Roman" w:cs="Times New Roman"/>
          <w:sz w:val="20"/>
          <w:szCs w:val="20"/>
        </w:rPr>
        <w:t xml:space="preserve">: </w:t>
      </w:r>
      <w:r w:rsidRPr="00882012">
        <w:rPr>
          <w:rFonts w:ascii="Times New Roman" w:hAnsi="Times New Roman" w:cs="Times New Roman"/>
          <w:sz w:val="20"/>
          <w:szCs w:val="20"/>
        </w:rPr>
        <w:tab/>
        <w:t>910-</w:t>
      </w:r>
      <w:r w:rsidR="00774BC1">
        <w:rPr>
          <w:rFonts w:ascii="Times New Roman" w:hAnsi="Times New Roman" w:cs="Times New Roman"/>
          <w:sz w:val="20"/>
          <w:szCs w:val="20"/>
        </w:rPr>
        <w:t>450-HELP (OPTION</w:t>
      </w:r>
      <w:r w:rsidR="007E4751">
        <w:rPr>
          <w:rFonts w:ascii="Times New Roman" w:hAnsi="Times New Roman" w:cs="Times New Roman"/>
          <w:sz w:val="20"/>
          <w:szCs w:val="20"/>
        </w:rPr>
        <w:t xml:space="preserve"> 1 and</w:t>
      </w:r>
      <w:r w:rsidR="00774BC1">
        <w:rPr>
          <w:rFonts w:ascii="Times New Roman" w:hAnsi="Times New Roman" w:cs="Times New Roman"/>
          <w:sz w:val="20"/>
          <w:szCs w:val="20"/>
        </w:rPr>
        <w:t xml:space="preserve"> 2)</w:t>
      </w:r>
    </w:p>
    <w:p w:rsidR="007A14A9" w:rsidRPr="007A14A9" w:rsidRDefault="007A14A9" w:rsidP="007A14A9">
      <w:pPr>
        <w:spacing w:line="240" w:lineRule="auto"/>
        <w:contextualSpacing/>
        <w:rPr>
          <w:rFonts w:ascii="Times New Roman" w:hAnsi="Times New Roman" w:cs="Times New Roman"/>
          <w:sz w:val="20"/>
          <w:szCs w:val="20"/>
        </w:rPr>
      </w:pPr>
      <w:r>
        <w:rPr>
          <w:rFonts w:ascii="Times New Roman" w:hAnsi="Times New Roman" w:cs="Times New Roman"/>
          <w:sz w:val="20"/>
          <w:szCs w:val="20"/>
        </w:rPr>
        <w:t>Humana Military: 1-800-444-5445</w:t>
      </w:r>
    </w:p>
    <w:sectPr w:rsidR="007A14A9" w:rsidRPr="007A14A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36F" w:rsidRDefault="00A0536F">
      <w:pPr>
        <w:spacing w:after="0" w:line="240" w:lineRule="auto"/>
      </w:pPr>
      <w:r>
        <w:separator/>
      </w:r>
    </w:p>
  </w:endnote>
  <w:endnote w:type="continuationSeparator" w:id="0">
    <w:p w:rsidR="00A0536F" w:rsidRDefault="00A05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565" w:rsidRDefault="00001A15">
    <w:pPr>
      <w:pStyle w:val="Footer"/>
    </w:pPr>
    <w:r>
      <w:t xml:space="preserve">Updated </w:t>
    </w:r>
    <w:r w:rsidR="007A14A9">
      <w:t>18</w:t>
    </w:r>
    <w:r w:rsidR="00DB1565">
      <w:t>APR22</w:t>
    </w:r>
  </w:p>
  <w:p w:rsidR="0035298F" w:rsidRDefault="007A1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36F" w:rsidRDefault="00A0536F">
      <w:pPr>
        <w:spacing w:after="0" w:line="240" w:lineRule="auto"/>
      </w:pPr>
      <w:r>
        <w:separator/>
      </w:r>
    </w:p>
  </w:footnote>
  <w:footnote w:type="continuationSeparator" w:id="0">
    <w:p w:rsidR="00A0536F" w:rsidRDefault="00A053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56B55"/>
    <w:multiLevelType w:val="hybridMultilevel"/>
    <w:tmpl w:val="3A86B90C"/>
    <w:lvl w:ilvl="0" w:tplc="71FC5E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0B47866"/>
    <w:multiLevelType w:val="hybridMultilevel"/>
    <w:tmpl w:val="167AB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A15"/>
    <w:rsid w:val="00001A15"/>
    <w:rsid w:val="00252467"/>
    <w:rsid w:val="00774BC1"/>
    <w:rsid w:val="007A14A9"/>
    <w:rsid w:val="007E4751"/>
    <w:rsid w:val="00A0536F"/>
    <w:rsid w:val="00DB1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90916"/>
  <w15:chartTrackingRefBased/>
  <w15:docId w15:val="{6F7DDC2F-4CFF-41B4-B4AA-17AD0B61B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A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A15"/>
    <w:pPr>
      <w:ind w:left="720"/>
      <w:contextualSpacing/>
    </w:pPr>
  </w:style>
  <w:style w:type="character" w:styleId="Hyperlink">
    <w:name w:val="Hyperlink"/>
    <w:basedOn w:val="DefaultParagraphFont"/>
    <w:uiPriority w:val="99"/>
    <w:unhideWhenUsed/>
    <w:rsid w:val="00001A15"/>
    <w:rPr>
      <w:color w:val="0563C1" w:themeColor="hyperlink"/>
      <w:u w:val="single"/>
    </w:rPr>
  </w:style>
  <w:style w:type="paragraph" w:styleId="Footer">
    <w:name w:val="footer"/>
    <w:basedOn w:val="Normal"/>
    <w:link w:val="FooterChar"/>
    <w:uiPriority w:val="99"/>
    <w:unhideWhenUsed/>
    <w:rsid w:val="00001A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A15"/>
  </w:style>
  <w:style w:type="paragraph" w:styleId="Header">
    <w:name w:val="header"/>
    <w:basedOn w:val="Normal"/>
    <w:link w:val="HeaderChar"/>
    <w:uiPriority w:val="99"/>
    <w:unhideWhenUsed/>
    <w:rsid w:val="00774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BC1"/>
  </w:style>
  <w:style w:type="paragraph" w:styleId="BalloonText">
    <w:name w:val="Balloon Text"/>
    <w:basedOn w:val="Normal"/>
    <w:link w:val="BalloonTextChar"/>
    <w:uiPriority w:val="99"/>
    <w:semiHidden/>
    <w:unhideWhenUsed/>
    <w:rsid w:val="00DB15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5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umanamilita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DHA</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Anile, Hannah V. (Cont)</dc:creator>
  <cp:keywords/>
  <dc:description/>
  <cp:lastModifiedBy>Anile, Hannah V CIV (USA)</cp:lastModifiedBy>
  <cp:revision>3</cp:revision>
  <cp:lastPrinted>2022-03-30T14:02:00Z</cp:lastPrinted>
  <dcterms:created xsi:type="dcterms:W3CDTF">2022-03-30T14:05:00Z</dcterms:created>
  <dcterms:modified xsi:type="dcterms:W3CDTF">2022-04-18T15:43:00Z</dcterms:modified>
</cp:coreProperties>
</file>